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423DE5" w14:textId="77777777" w:rsidR="003934AB" w:rsidRPr="008C36D5" w:rsidRDefault="003934AB" w:rsidP="003934AB">
      <w:pPr>
        <w:spacing w:before="100" w:beforeAutospacing="1" w:after="100" w:afterAutospacing="1"/>
        <w:outlineLvl w:val="3"/>
        <w:rPr>
          <w:rFonts w:ascii="Times" w:hAnsi="Times"/>
          <w:b/>
          <w:sz w:val="22"/>
          <w:szCs w:val="22"/>
        </w:rPr>
      </w:pPr>
      <w:r w:rsidRPr="008C36D5">
        <w:rPr>
          <w:rFonts w:ascii="Times" w:hAnsi="Times"/>
          <w:b/>
          <w:sz w:val="22"/>
          <w:szCs w:val="22"/>
        </w:rPr>
        <w:tab/>
      </w:r>
      <w:r w:rsidRPr="008C36D5">
        <w:rPr>
          <w:rFonts w:ascii="Times" w:hAnsi="Times"/>
          <w:b/>
          <w:sz w:val="22"/>
          <w:szCs w:val="22"/>
        </w:rPr>
        <w:tab/>
      </w:r>
      <w:r w:rsidRPr="008C36D5">
        <w:rPr>
          <w:rFonts w:ascii="Times" w:hAnsi="Times"/>
          <w:b/>
          <w:sz w:val="22"/>
          <w:szCs w:val="22"/>
        </w:rPr>
        <w:tab/>
      </w:r>
      <w:r w:rsidRPr="008C36D5">
        <w:rPr>
          <w:rFonts w:ascii="Times" w:hAnsi="Times"/>
          <w:b/>
          <w:sz w:val="22"/>
          <w:szCs w:val="22"/>
        </w:rPr>
        <w:tab/>
      </w:r>
      <w:r w:rsidRPr="008C36D5">
        <w:rPr>
          <w:rFonts w:ascii="Times" w:hAnsi="Times"/>
          <w:b/>
          <w:sz w:val="22"/>
          <w:szCs w:val="22"/>
        </w:rPr>
        <w:tab/>
      </w:r>
      <w:r w:rsidRPr="008C36D5">
        <w:rPr>
          <w:rFonts w:ascii="Times" w:hAnsi="Times"/>
          <w:b/>
          <w:sz w:val="22"/>
          <w:szCs w:val="22"/>
        </w:rPr>
        <w:tab/>
      </w:r>
      <w:r w:rsidRPr="008C36D5">
        <w:rPr>
          <w:rFonts w:ascii="Times" w:hAnsi="Times"/>
          <w:b/>
          <w:sz w:val="22"/>
          <w:szCs w:val="22"/>
        </w:rPr>
        <w:tab/>
      </w:r>
      <w:r w:rsidRPr="008C36D5">
        <w:rPr>
          <w:rFonts w:ascii="Times" w:hAnsi="Times"/>
          <w:b/>
          <w:sz w:val="22"/>
          <w:szCs w:val="22"/>
        </w:rPr>
        <w:tab/>
        <w:t xml:space="preserve">                             Tick if visible</w:t>
      </w:r>
    </w:p>
    <w:p w14:paraId="144D7441" w14:textId="0EDE766D" w:rsidR="003934AB" w:rsidRPr="008C36D5" w:rsidRDefault="003934AB" w:rsidP="00C86492">
      <w:pPr>
        <w:spacing w:before="100" w:beforeAutospacing="1" w:after="100" w:afterAutospacing="1"/>
        <w:outlineLvl w:val="3"/>
        <w:rPr>
          <w:rFonts w:ascii="Times" w:hAnsi="Times"/>
          <w:b/>
          <w:sz w:val="22"/>
          <w:szCs w:val="22"/>
        </w:rPr>
      </w:pPr>
      <w:r w:rsidRPr="008C36D5">
        <w:rPr>
          <w:rFonts w:ascii="Times" w:hAnsi="Times"/>
          <w:b/>
          <w:sz w:val="22"/>
          <w:szCs w:val="22"/>
        </w:rPr>
        <w:t>No Differentiation</w:t>
      </w:r>
      <w:r w:rsidRPr="008C36D5">
        <w:rPr>
          <w:rFonts w:ascii="Times" w:hAnsi="Times"/>
          <w:b/>
          <w:sz w:val="22"/>
          <w:szCs w:val="22"/>
        </w:rPr>
        <w:t xml:space="preserve">                                                    </w:t>
      </w:r>
      <w:bookmarkStart w:id="0" w:name="_GoBack"/>
      <w:bookmarkEnd w:id="0"/>
      <w:r w:rsidRPr="008C36D5">
        <w:rPr>
          <w:rFonts w:ascii="Times" w:hAnsi="Times"/>
          <w:b/>
          <w:sz w:val="22"/>
          <w:szCs w:val="22"/>
        </w:rPr>
        <w:t xml:space="preserve">                              </w:t>
      </w:r>
      <w:r w:rsidR="00C86492">
        <w:rPr>
          <w:rFonts w:ascii="Times" w:hAnsi="Times"/>
          <w:b/>
          <w:sz w:val="22"/>
          <w:szCs w:val="22"/>
        </w:rPr>
        <w:t xml:space="preserve">                     in </w:t>
      </w:r>
      <w:r w:rsidRPr="008C36D5">
        <w:rPr>
          <w:rFonts w:ascii="Times" w:hAnsi="Times"/>
          <w:b/>
          <w:sz w:val="22"/>
          <w:szCs w:val="22"/>
        </w:rPr>
        <w:t>your class</w:t>
      </w:r>
    </w:p>
    <w:tbl>
      <w:tblPr>
        <w:tblW w:w="91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35"/>
        <w:gridCol w:w="7255"/>
        <w:gridCol w:w="1518"/>
      </w:tblGrid>
      <w:tr w:rsidR="003934AB" w:rsidRPr="008C36D5" w14:paraId="3ABB322D" w14:textId="77777777" w:rsidTr="003934AB">
        <w:trPr>
          <w:trHeight w:hRule="exact" w:val="288"/>
        </w:trPr>
        <w:tc>
          <w:tcPr>
            <w:tcW w:w="335" w:type="dxa"/>
          </w:tcPr>
          <w:p w14:paraId="7A71910A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7255" w:type="dxa"/>
            <w:vAlign w:val="center"/>
          </w:tcPr>
          <w:p w14:paraId="71D62C02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sz w:val="22"/>
                <w:szCs w:val="22"/>
              </w:rPr>
            </w:pPr>
            <w:r w:rsidRPr="008C36D5">
              <w:rPr>
                <w:rFonts w:ascii="Times" w:hAnsi="Times"/>
                <w:sz w:val="22"/>
                <w:szCs w:val="22"/>
              </w:rPr>
              <w:t>Students follow the same lesson</w:t>
            </w:r>
            <w:r w:rsidRPr="008C36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8" w:type="dxa"/>
          </w:tcPr>
          <w:p w14:paraId="406340D6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</w:tr>
      <w:tr w:rsidR="003934AB" w:rsidRPr="008C36D5" w14:paraId="5E15DED0" w14:textId="77777777" w:rsidTr="003934AB">
        <w:trPr>
          <w:trHeight w:hRule="exact" w:val="288"/>
        </w:trPr>
        <w:tc>
          <w:tcPr>
            <w:tcW w:w="335" w:type="dxa"/>
          </w:tcPr>
          <w:p w14:paraId="3A80B96C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7255" w:type="dxa"/>
            <w:vAlign w:val="center"/>
          </w:tcPr>
          <w:p w14:paraId="77562C3D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sz w:val="22"/>
                <w:szCs w:val="22"/>
              </w:rPr>
            </w:pPr>
            <w:r w:rsidRPr="008C36D5">
              <w:rPr>
                <w:rFonts w:ascii="Times" w:hAnsi="Times"/>
                <w:sz w:val="22"/>
                <w:szCs w:val="22"/>
              </w:rPr>
              <w:t>The lesson starts at the same point for all</w:t>
            </w:r>
            <w:r w:rsidRPr="008C36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8" w:type="dxa"/>
          </w:tcPr>
          <w:p w14:paraId="3FEC0F5B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</w:tr>
      <w:tr w:rsidR="003934AB" w:rsidRPr="008C36D5" w14:paraId="5C42E357" w14:textId="77777777" w:rsidTr="003934AB">
        <w:trPr>
          <w:trHeight w:hRule="exact" w:val="288"/>
        </w:trPr>
        <w:tc>
          <w:tcPr>
            <w:tcW w:w="335" w:type="dxa"/>
          </w:tcPr>
          <w:p w14:paraId="0811B9B7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7255" w:type="dxa"/>
            <w:vAlign w:val="center"/>
          </w:tcPr>
          <w:p w14:paraId="2B0E6764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sz w:val="22"/>
                <w:szCs w:val="22"/>
              </w:rPr>
            </w:pPr>
            <w:r w:rsidRPr="008C36D5">
              <w:rPr>
                <w:rFonts w:ascii="Times" w:hAnsi="Times"/>
                <w:sz w:val="22"/>
                <w:szCs w:val="22"/>
              </w:rPr>
              <w:t>The same teaching strategies are employed for all</w:t>
            </w:r>
            <w:r w:rsidRPr="008C36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8" w:type="dxa"/>
          </w:tcPr>
          <w:p w14:paraId="62A12CDC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</w:tr>
      <w:tr w:rsidR="003934AB" w:rsidRPr="008C36D5" w14:paraId="2A7A0A2B" w14:textId="77777777" w:rsidTr="003934AB">
        <w:trPr>
          <w:trHeight w:hRule="exact" w:val="288"/>
        </w:trPr>
        <w:tc>
          <w:tcPr>
            <w:tcW w:w="335" w:type="dxa"/>
          </w:tcPr>
          <w:p w14:paraId="0D185E45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7255" w:type="dxa"/>
            <w:vAlign w:val="center"/>
          </w:tcPr>
          <w:p w14:paraId="7AE5327D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sz w:val="22"/>
                <w:szCs w:val="22"/>
              </w:rPr>
            </w:pPr>
            <w:r w:rsidRPr="008C36D5">
              <w:rPr>
                <w:rFonts w:ascii="Times" w:hAnsi="Times"/>
                <w:sz w:val="22"/>
                <w:szCs w:val="22"/>
              </w:rPr>
              <w:t>All students end at the same point (or have to catch up by the next lesson)</w:t>
            </w:r>
            <w:r w:rsidRPr="008C36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8" w:type="dxa"/>
          </w:tcPr>
          <w:p w14:paraId="45CED2CE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</w:tr>
      <w:tr w:rsidR="003934AB" w:rsidRPr="008C36D5" w14:paraId="5FF839D6" w14:textId="77777777" w:rsidTr="003934AB">
        <w:trPr>
          <w:trHeight w:hRule="exact" w:val="288"/>
        </w:trPr>
        <w:tc>
          <w:tcPr>
            <w:tcW w:w="335" w:type="dxa"/>
          </w:tcPr>
          <w:p w14:paraId="26E4EB97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7255" w:type="dxa"/>
            <w:vAlign w:val="center"/>
          </w:tcPr>
          <w:p w14:paraId="372EBCC6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sz w:val="22"/>
                <w:szCs w:val="22"/>
              </w:rPr>
            </w:pPr>
            <w:r w:rsidRPr="008C36D5">
              <w:rPr>
                <w:rFonts w:ascii="Times" w:hAnsi="Times"/>
                <w:sz w:val="22"/>
                <w:szCs w:val="22"/>
              </w:rPr>
              <w:t xml:space="preserve">The same follow-up lesson occurs for all </w:t>
            </w:r>
          </w:p>
        </w:tc>
        <w:tc>
          <w:tcPr>
            <w:tcW w:w="1518" w:type="dxa"/>
          </w:tcPr>
          <w:p w14:paraId="170CC542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</w:tr>
      <w:tr w:rsidR="003934AB" w:rsidRPr="008C36D5" w14:paraId="7C772F01" w14:textId="77777777" w:rsidTr="003934AB">
        <w:trPr>
          <w:trHeight w:hRule="exact" w:val="288"/>
        </w:trPr>
        <w:tc>
          <w:tcPr>
            <w:tcW w:w="335" w:type="dxa"/>
          </w:tcPr>
          <w:p w14:paraId="50CF9DCF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7255" w:type="dxa"/>
            <w:vAlign w:val="center"/>
          </w:tcPr>
          <w:p w14:paraId="47E5EA96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sz w:val="22"/>
                <w:szCs w:val="22"/>
              </w:rPr>
            </w:pPr>
            <w:r w:rsidRPr="008C36D5">
              <w:rPr>
                <w:rFonts w:ascii="Times" w:hAnsi="Times"/>
                <w:sz w:val="22"/>
                <w:szCs w:val="22"/>
              </w:rPr>
              <w:t>The same assessment/evaluation is used for all and at the same time</w:t>
            </w:r>
            <w:r w:rsidRPr="008C36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8" w:type="dxa"/>
          </w:tcPr>
          <w:p w14:paraId="5A6554E8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</w:tr>
      <w:tr w:rsidR="003934AB" w:rsidRPr="008C36D5" w14:paraId="384F4142" w14:textId="77777777" w:rsidTr="003934AB">
        <w:trPr>
          <w:trHeight w:hRule="exact" w:val="288"/>
        </w:trPr>
        <w:tc>
          <w:tcPr>
            <w:tcW w:w="335" w:type="dxa"/>
          </w:tcPr>
          <w:p w14:paraId="03533AB2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7255" w:type="dxa"/>
            <w:vAlign w:val="center"/>
          </w:tcPr>
          <w:p w14:paraId="2AFF5F8F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sz w:val="22"/>
                <w:szCs w:val="22"/>
              </w:rPr>
            </w:pPr>
            <w:r w:rsidRPr="008C36D5">
              <w:rPr>
                <w:rFonts w:ascii="Times" w:hAnsi="Times"/>
                <w:sz w:val="22"/>
                <w:szCs w:val="22"/>
              </w:rPr>
              <w:t>The same texts may be used by all students regardless of ability</w:t>
            </w:r>
          </w:p>
        </w:tc>
        <w:tc>
          <w:tcPr>
            <w:tcW w:w="1518" w:type="dxa"/>
          </w:tcPr>
          <w:p w14:paraId="2201C0D4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</w:tr>
    </w:tbl>
    <w:p w14:paraId="53875C50" w14:textId="77777777" w:rsidR="003934AB" w:rsidRPr="008C36D5" w:rsidRDefault="003934AB" w:rsidP="003934AB">
      <w:pPr>
        <w:spacing w:before="100" w:beforeAutospacing="1" w:after="100" w:afterAutospacing="1" w:line="200" w:lineRule="exact"/>
        <w:outlineLvl w:val="3"/>
        <w:rPr>
          <w:rFonts w:ascii="Times" w:hAnsi="Times"/>
          <w:b/>
          <w:sz w:val="22"/>
          <w:szCs w:val="22"/>
        </w:rPr>
      </w:pPr>
      <w:r w:rsidRPr="008C36D5">
        <w:rPr>
          <w:rFonts w:ascii="Times" w:hAnsi="Times"/>
          <w:b/>
          <w:sz w:val="22"/>
          <w:szCs w:val="22"/>
        </w:rPr>
        <w:t>Partial Differentiation</w:t>
      </w:r>
    </w:p>
    <w:tbl>
      <w:tblPr>
        <w:tblW w:w="91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47"/>
        <w:gridCol w:w="7243"/>
        <w:gridCol w:w="1518"/>
      </w:tblGrid>
      <w:tr w:rsidR="003934AB" w:rsidRPr="008C36D5" w14:paraId="26905DB5" w14:textId="77777777" w:rsidTr="003934AB">
        <w:trPr>
          <w:trHeight w:hRule="exact" w:val="288"/>
        </w:trPr>
        <w:tc>
          <w:tcPr>
            <w:tcW w:w="347" w:type="dxa"/>
          </w:tcPr>
          <w:p w14:paraId="0AED5304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7243" w:type="dxa"/>
            <w:vAlign w:val="center"/>
          </w:tcPr>
          <w:p w14:paraId="4D966DC9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sz w:val="22"/>
                <w:szCs w:val="22"/>
              </w:rPr>
            </w:pPr>
            <w:r w:rsidRPr="008C36D5">
              <w:rPr>
                <w:rFonts w:ascii="Times" w:hAnsi="Times"/>
                <w:sz w:val="22"/>
                <w:szCs w:val="22"/>
              </w:rPr>
              <w:t>Teachers provide choices (questions, options, reading material, etc)</w:t>
            </w:r>
            <w:r w:rsidRPr="008C36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8" w:type="dxa"/>
          </w:tcPr>
          <w:p w14:paraId="1EFE8DBD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</w:tr>
      <w:tr w:rsidR="003934AB" w:rsidRPr="008C36D5" w14:paraId="73B62DD2" w14:textId="77777777" w:rsidTr="003934AB">
        <w:trPr>
          <w:trHeight w:hRule="exact" w:val="288"/>
        </w:trPr>
        <w:tc>
          <w:tcPr>
            <w:tcW w:w="347" w:type="dxa"/>
          </w:tcPr>
          <w:p w14:paraId="0B67BEA0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7243" w:type="dxa"/>
            <w:vAlign w:val="center"/>
          </w:tcPr>
          <w:p w14:paraId="2608B9BF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sz w:val="22"/>
                <w:szCs w:val="22"/>
              </w:rPr>
            </w:pPr>
            <w:r w:rsidRPr="008C36D5">
              <w:rPr>
                <w:rFonts w:ascii="Times" w:hAnsi="Times"/>
                <w:sz w:val="22"/>
                <w:szCs w:val="22"/>
              </w:rPr>
              <w:t>Extra or different work is set for students who finish early</w:t>
            </w:r>
            <w:r w:rsidRPr="008C36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8" w:type="dxa"/>
          </w:tcPr>
          <w:p w14:paraId="37CAA203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</w:tr>
      <w:tr w:rsidR="003934AB" w:rsidRPr="008C36D5" w14:paraId="44CE12E2" w14:textId="77777777" w:rsidTr="003934AB">
        <w:trPr>
          <w:trHeight w:hRule="exact" w:val="288"/>
        </w:trPr>
        <w:tc>
          <w:tcPr>
            <w:tcW w:w="347" w:type="dxa"/>
          </w:tcPr>
          <w:p w14:paraId="2F08BE3C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7243" w:type="dxa"/>
            <w:vAlign w:val="center"/>
          </w:tcPr>
          <w:p w14:paraId="7D76E1D4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sz w:val="22"/>
                <w:szCs w:val="22"/>
              </w:rPr>
            </w:pPr>
            <w:r w:rsidRPr="008C36D5">
              <w:rPr>
                <w:rFonts w:ascii="Times" w:hAnsi="Times"/>
                <w:sz w:val="22"/>
                <w:szCs w:val="22"/>
              </w:rPr>
              <w:t>Interest groups, clubs, hobbies and camps (enrichment) are provided</w:t>
            </w:r>
            <w:r w:rsidRPr="008C36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8" w:type="dxa"/>
          </w:tcPr>
          <w:p w14:paraId="54C280A5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</w:tr>
      <w:tr w:rsidR="003934AB" w:rsidRPr="008C36D5" w14:paraId="03FDD48E" w14:textId="77777777" w:rsidTr="003934AB">
        <w:trPr>
          <w:trHeight w:hRule="exact" w:val="288"/>
        </w:trPr>
        <w:tc>
          <w:tcPr>
            <w:tcW w:w="347" w:type="dxa"/>
          </w:tcPr>
          <w:p w14:paraId="30B732E2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7243" w:type="dxa"/>
            <w:vAlign w:val="center"/>
          </w:tcPr>
          <w:p w14:paraId="7F27C637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sz w:val="22"/>
                <w:szCs w:val="22"/>
              </w:rPr>
            </w:pPr>
            <w:r w:rsidRPr="008C36D5">
              <w:rPr>
                <w:rFonts w:ascii="Times" w:hAnsi="Times"/>
                <w:sz w:val="22"/>
                <w:szCs w:val="22"/>
              </w:rPr>
              <w:t>Choice of subjects and electives is possible at secondary level</w:t>
            </w:r>
            <w:r w:rsidRPr="008C36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8" w:type="dxa"/>
          </w:tcPr>
          <w:p w14:paraId="33EC1C13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</w:tr>
      <w:tr w:rsidR="003934AB" w:rsidRPr="008C36D5" w14:paraId="08832FA3" w14:textId="77777777" w:rsidTr="003934AB">
        <w:trPr>
          <w:trHeight w:hRule="exact" w:val="288"/>
        </w:trPr>
        <w:tc>
          <w:tcPr>
            <w:tcW w:w="347" w:type="dxa"/>
          </w:tcPr>
          <w:p w14:paraId="3BD00249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7243" w:type="dxa"/>
            <w:vAlign w:val="center"/>
          </w:tcPr>
          <w:p w14:paraId="35F474ED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sz w:val="22"/>
                <w:szCs w:val="22"/>
              </w:rPr>
            </w:pPr>
            <w:r w:rsidRPr="008C36D5">
              <w:rPr>
                <w:rFonts w:ascii="Times" w:hAnsi="Times"/>
                <w:sz w:val="22"/>
                <w:szCs w:val="22"/>
              </w:rPr>
              <w:t>Advanced level subjects are available in the senior years</w:t>
            </w:r>
            <w:r w:rsidRPr="008C36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8" w:type="dxa"/>
          </w:tcPr>
          <w:p w14:paraId="7E3669BB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</w:tr>
      <w:tr w:rsidR="003934AB" w:rsidRPr="008C36D5" w14:paraId="28A4659E" w14:textId="77777777" w:rsidTr="003934AB">
        <w:trPr>
          <w:trHeight w:hRule="exact" w:val="288"/>
        </w:trPr>
        <w:tc>
          <w:tcPr>
            <w:tcW w:w="347" w:type="dxa"/>
          </w:tcPr>
          <w:p w14:paraId="2BC727B4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7243" w:type="dxa"/>
            <w:vAlign w:val="center"/>
          </w:tcPr>
          <w:p w14:paraId="124AF3AB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sz w:val="22"/>
                <w:szCs w:val="22"/>
              </w:rPr>
            </w:pPr>
            <w:r w:rsidRPr="008C36D5">
              <w:rPr>
                <w:rFonts w:ascii="Times" w:hAnsi="Times"/>
                <w:sz w:val="22"/>
                <w:szCs w:val="22"/>
              </w:rPr>
              <w:t>Different assignments are sometimes set</w:t>
            </w:r>
            <w:r w:rsidRPr="008C36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8" w:type="dxa"/>
          </w:tcPr>
          <w:p w14:paraId="6072A157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</w:tr>
      <w:tr w:rsidR="003934AB" w:rsidRPr="008C36D5" w14:paraId="31EEF63B" w14:textId="77777777" w:rsidTr="003934AB">
        <w:trPr>
          <w:trHeight w:hRule="exact" w:val="288"/>
        </w:trPr>
        <w:tc>
          <w:tcPr>
            <w:tcW w:w="347" w:type="dxa"/>
          </w:tcPr>
          <w:p w14:paraId="45DB1E2A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7243" w:type="dxa"/>
            <w:vAlign w:val="center"/>
          </w:tcPr>
          <w:p w14:paraId="0220FAD7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sz w:val="22"/>
                <w:szCs w:val="22"/>
              </w:rPr>
            </w:pPr>
            <w:r w:rsidRPr="008C36D5">
              <w:rPr>
                <w:rFonts w:ascii="Times" w:hAnsi="Times"/>
                <w:sz w:val="22"/>
                <w:szCs w:val="22"/>
              </w:rPr>
              <w:t>A problem solving approach may be adopted</w:t>
            </w:r>
            <w:r w:rsidRPr="008C36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8" w:type="dxa"/>
          </w:tcPr>
          <w:p w14:paraId="4643CBD1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</w:tr>
      <w:tr w:rsidR="003934AB" w:rsidRPr="008C36D5" w14:paraId="09FBBA6C" w14:textId="77777777" w:rsidTr="003934AB">
        <w:trPr>
          <w:trHeight w:hRule="exact" w:val="288"/>
        </w:trPr>
        <w:tc>
          <w:tcPr>
            <w:tcW w:w="347" w:type="dxa"/>
          </w:tcPr>
          <w:p w14:paraId="37691618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7243" w:type="dxa"/>
            <w:vAlign w:val="center"/>
          </w:tcPr>
          <w:p w14:paraId="55815655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sz w:val="22"/>
                <w:szCs w:val="22"/>
              </w:rPr>
            </w:pPr>
            <w:r w:rsidRPr="008C36D5">
              <w:rPr>
                <w:rFonts w:ascii="Times" w:hAnsi="Times"/>
                <w:sz w:val="22"/>
                <w:szCs w:val="22"/>
              </w:rPr>
              <w:t>Project work and individual work is permitted and even encouraged</w:t>
            </w:r>
            <w:r w:rsidRPr="008C36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8" w:type="dxa"/>
          </w:tcPr>
          <w:p w14:paraId="5DD9DCE2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</w:tr>
      <w:tr w:rsidR="003934AB" w:rsidRPr="008C36D5" w14:paraId="58D78026" w14:textId="77777777" w:rsidTr="003934AB">
        <w:trPr>
          <w:trHeight w:hRule="exact" w:val="288"/>
        </w:trPr>
        <w:tc>
          <w:tcPr>
            <w:tcW w:w="347" w:type="dxa"/>
          </w:tcPr>
          <w:p w14:paraId="192B7F6D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7243" w:type="dxa"/>
            <w:vAlign w:val="center"/>
          </w:tcPr>
          <w:p w14:paraId="34C4494C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sz w:val="22"/>
                <w:szCs w:val="22"/>
              </w:rPr>
            </w:pPr>
            <w:r w:rsidRPr="008C36D5">
              <w:rPr>
                <w:rFonts w:ascii="Times" w:hAnsi="Times"/>
                <w:sz w:val="22"/>
                <w:szCs w:val="22"/>
              </w:rPr>
              <w:t>Students may work in small groups</w:t>
            </w:r>
          </w:p>
        </w:tc>
        <w:tc>
          <w:tcPr>
            <w:tcW w:w="1518" w:type="dxa"/>
          </w:tcPr>
          <w:p w14:paraId="693CB423" w14:textId="77777777" w:rsidR="003934AB" w:rsidRPr="008C36D5" w:rsidRDefault="003934AB" w:rsidP="00F45D19">
            <w:pPr>
              <w:spacing w:before="100" w:beforeAutospacing="1" w:after="100" w:afterAutospacing="1"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</w:tr>
    </w:tbl>
    <w:p w14:paraId="5E5C1F0C" w14:textId="77777777" w:rsidR="003934AB" w:rsidRPr="008C36D5" w:rsidRDefault="003934AB" w:rsidP="003934AB">
      <w:pPr>
        <w:spacing w:line="200" w:lineRule="exact"/>
        <w:rPr>
          <w:rFonts w:ascii="Times" w:hAnsi="Times"/>
          <w:sz w:val="22"/>
          <w:szCs w:val="22"/>
        </w:rPr>
      </w:pPr>
    </w:p>
    <w:p w14:paraId="0F20091F" w14:textId="77777777" w:rsidR="003934AB" w:rsidRPr="008C36D5" w:rsidRDefault="003934AB" w:rsidP="003934AB">
      <w:pPr>
        <w:spacing w:line="200" w:lineRule="exact"/>
        <w:rPr>
          <w:rFonts w:ascii="Times" w:hAnsi="Times"/>
          <w:sz w:val="22"/>
          <w:szCs w:val="22"/>
        </w:rPr>
      </w:pPr>
      <w:r w:rsidRPr="008C36D5">
        <w:rPr>
          <w:rFonts w:ascii="Times" w:hAnsi="Times"/>
          <w:sz w:val="22"/>
          <w:szCs w:val="22"/>
        </w:rPr>
        <w:t>It should be noted that, while partial differentiation caters for some needs, it does not provide fully for individual students who require to work at a different pace or who need to be trained in individual learning strategies. As the following list indicates, full differentiation has the following characteristics.</w:t>
      </w:r>
    </w:p>
    <w:p w14:paraId="5B0AA41B" w14:textId="77777777" w:rsidR="003934AB" w:rsidRPr="008C36D5" w:rsidRDefault="003934AB" w:rsidP="003934AB">
      <w:pPr>
        <w:spacing w:line="200" w:lineRule="exact"/>
        <w:outlineLvl w:val="3"/>
        <w:rPr>
          <w:rFonts w:ascii="Times" w:hAnsi="Times"/>
          <w:b/>
          <w:sz w:val="22"/>
          <w:szCs w:val="22"/>
        </w:rPr>
      </w:pPr>
    </w:p>
    <w:p w14:paraId="42468257" w14:textId="77777777" w:rsidR="003934AB" w:rsidRPr="008C36D5" w:rsidRDefault="003934AB" w:rsidP="003934AB">
      <w:pPr>
        <w:spacing w:line="200" w:lineRule="exact"/>
        <w:outlineLvl w:val="3"/>
        <w:rPr>
          <w:rFonts w:ascii="Times" w:hAnsi="Times"/>
          <w:b/>
          <w:sz w:val="22"/>
          <w:szCs w:val="22"/>
        </w:rPr>
      </w:pPr>
      <w:r w:rsidRPr="008C36D5">
        <w:rPr>
          <w:rFonts w:ascii="Times" w:hAnsi="Times"/>
          <w:b/>
          <w:sz w:val="22"/>
          <w:szCs w:val="22"/>
        </w:rPr>
        <w:t>Full Differentiation</w:t>
      </w:r>
    </w:p>
    <w:p w14:paraId="260317FA" w14:textId="77777777" w:rsidR="003934AB" w:rsidRPr="008C36D5" w:rsidRDefault="003934AB" w:rsidP="003934AB">
      <w:pPr>
        <w:spacing w:line="200" w:lineRule="exact"/>
        <w:outlineLvl w:val="3"/>
        <w:rPr>
          <w:rFonts w:ascii="Times" w:hAnsi="Times"/>
          <w:b/>
          <w:sz w:val="22"/>
          <w:szCs w:val="22"/>
        </w:rPr>
      </w:pPr>
    </w:p>
    <w:tbl>
      <w:tblPr>
        <w:tblW w:w="92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35"/>
        <w:gridCol w:w="7435"/>
        <w:gridCol w:w="1518"/>
      </w:tblGrid>
      <w:tr w:rsidR="003934AB" w:rsidRPr="008C36D5" w14:paraId="1D1ACCD5" w14:textId="77777777" w:rsidTr="003934AB">
        <w:trPr>
          <w:trHeight w:hRule="exact" w:val="288"/>
        </w:trPr>
        <w:tc>
          <w:tcPr>
            <w:tcW w:w="335" w:type="dxa"/>
          </w:tcPr>
          <w:p w14:paraId="5FBB9986" w14:textId="77777777" w:rsidR="003934AB" w:rsidRPr="008C36D5" w:rsidRDefault="003934AB" w:rsidP="00F45D19">
            <w:pPr>
              <w:spacing w:line="48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7435" w:type="dxa"/>
            <w:vAlign w:val="center"/>
          </w:tcPr>
          <w:p w14:paraId="3AFDA35D" w14:textId="77777777" w:rsidR="003934AB" w:rsidRPr="008C36D5" w:rsidRDefault="003934AB" w:rsidP="00F45D19">
            <w:pPr>
              <w:spacing w:line="360" w:lineRule="auto"/>
              <w:ind w:left="113"/>
              <w:rPr>
                <w:rFonts w:ascii="Times" w:hAnsi="Times"/>
                <w:sz w:val="22"/>
                <w:szCs w:val="22"/>
              </w:rPr>
            </w:pPr>
            <w:r w:rsidRPr="008C36D5">
              <w:rPr>
                <w:rFonts w:ascii="Times" w:hAnsi="Times"/>
                <w:sz w:val="22"/>
                <w:szCs w:val="22"/>
              </w:rPr>
              <w:t xml:space="preserve">Students are tested for their entry point in new learning situations </w:t>
            </w:r>
          </w:p>
        </w:tc>
        <w:tc>
          <w:tcPr>
            <w:tcW w:w="1518" w:type="dxa"/>
          </w:tcPr>
          <w:p w14:paraId="2F710007" w14:textId="77777777" w:rsidR="003934AB" w:rsidRPr="008C36D5" w:rsidRDefault="003934AB" w:rsidP="00F45D19">
            <w:pPr>
              <w:spacing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</w:tr>
      <w:tr w:rsidR="003934AB" w:rsidRPr="008C36D5" w14:paraId="0EFCF1F5" w14:textId="77777777" w:rsidTr="003934AB">
        <w:trPr>
          <w:trHeight w:hRule="exact" w:val="288"/>
        </w:trPr>
        <w:tc>
          <w:tcPr>
            <w:tcW w:w="335" w:type="dxa"/>
          </w:tcPr>
          <w:p w14:paraId="2830DB60" w14:textId="77777777" w:rsidR="003934AB" w:rsidRPr="008C36D5" w:rsidRDefault="003934AB" w:rsidP="00F45D19">
            <w:pPr>
              <w:spacing w:line="48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7435" w:type="dxa"/>
            <w:vAlign w:val="center"/>
          </w:tcPr>
          <w:p w14:paraId="755CBD1A" w14:textId="77777777" w:rsidR="003934AB" w:rsidRPr="008C36D5" w:rsidRDefault="003934AB" w:rsidP="00F45D19">
            <w:pPr>
              <w:spacing w:line="360" w:lineRule="auto"/>
              <w:ind w:left="113"/>
              <w:rPr>
                <w:rFonts w:ascii="Times" w:hAnsi="Times"/>
                <w:sz w:val="22"/>
                <w:szCs w:val="22"/>
              </w:rPr>
            </w:pPr>
            <w:r w:rsidRPr="008C36D5">
              <w:rPr>
                <w:rFonts w:ascii="Times" w:hAnsi="Times"/>
                <w:sz w:val="22"/>
                <w:szCs w:val="22"/>
              </w:rPr>
              <w:t xml:space="preserve">The time devoted to routines and basics is reduced when required </w:t>
            </w:r>
          </w:p>
        </w:tc>
        <w:tc>
          <w:tcPr>
            <w:tcW w:w="1518" w:type="dxa"/>
          </w:tcPr>
          <w:p w14:paraId="01CF7660" w14:textId="77777777" w:rsidR="003934AB" w:rsidRPr="008C36D5" w:rsidRDefault="003934AB" w:rsidP="00F45D19">
            <w:pPr>
              <w:spacing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</w:tr>
      <w:tr w:rsidR="003934AB" w:rsidRPr="008C36D5" w14:paraId="35BE12CD" w14:textId="77777777" w:rsidTr="003934AB">
        <w:trPr>
          <w:trHeight w:hRule="exact" w:val="288"/>
        </w:trPr>
        <w:tc>
          <w:tcPr>
            <w:tcW w:w="335" w:type="dxa"/>
          </w:tcPr>
          <w:p w14:paraId="18DAF683" w14:textId="77777777" w:rsidR="003934AB" w:rsidRPr="008C36D5" w:rsidRDefault="003934AB" w:rsidP="00F45D19">
            <w:pPr>
              <w:spacing w:line="48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7435" w:type="dxa"/>
            <w:vAlign w:val="center"/>
          </w:tcPr>
          <w:p w14:paraId="232FB40B" w14:textId="77777777" w:rsidR="003934AB" w:rsidRPr="008C36D5" w:rsidRDefault="003934AB" w:rsidP="00F45D19">
            <w:pPr>
              <w:spacing w:line="360" w:lineRule="auto"/>
              <w:ind w:left="113"/>
              <w:rPr>
                <w:rFonts w:ascii="Times" w:hAnsi="Times"/>
                <w:sz w:val="22"/>
                <w:szCs w:val="22"/>
              </w:rPr>
            </w:pPr>
            <w:r w:rsidRPr="008C36D5">
              <w:rPr>
                <w:rFonts w:ascii="Times" w:hAnsi="Times"/>
                <w:sz w:val="22"/>
                <w:szCs w:val="22"/>
              </w:rPr>
              <w:t xml:space="preserve">The curriculum is compacted if necessary </w:t>
            </w:r>
          </w:p>
        </w:tc>
        <w:tc>
          <w:tcPr>
            <w:tcW w:w="1518" w:type="dxa"/>
          </w:tcPr>
          <w:p w14:paraId="781AC32A" w14:textId="77777777" w:rsidR="003934AB" w:rsidRPr="008C36D5" w:rsidRDefault="003934AB" w:rsidP="00F45D19">
            <w:pPr>
              <w:spacing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</w:tr>
      <w:tr w:rsidR="003934AB" w:rsidRPr="008C36D5" w14:paraId="3774B752" w14:textId="77777777" w:rsidTr="003934AB">
        <w:trPr>
          <w:trHeight w:hRule="exact" w:val="288"/>
        </w:trPr>
        <w:tc>
          <w:tcPr>
            <w:tcW w:w="335" w:type="dxa"/>
          </w:tcPr>
          <w:p w14:paraId="57E415B8" w14:textId="77777777" w:rsidR="003934AB" w:rsidRPr="008C36D5" w:rsidRDefault="003934AB" w:rsidP="00F45D19">
            <w:pPr>
              <w:spacing w:line="48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7435" w:type="dxa"/>
            <w:vAlign w:val="center"/>
          </w:tcPr>
          <w:p w14:paraId="6422061D" w14:textId="77777777" w:rsidR="003934AB" w:rsidRPr="008C36D5" w:rsidRDefault="003934AB" w:rsidP="00F45D19">
            <w:pPr>
              <w:spacing w:line="360" w:lineRule="auto"/>
              <w:ind w:left="113"/>
              <w:rPr>
                <w:rFonts w:ascii="Times" w:hAnsi="Times"/>
                <w:sz w:val="22"/>
                <w:szCs w:val="22"/>
              </w:rPr>
            </w:pPr>
            <w:r w:rsidRPr="008C36D5">
              <w:rPr>
                <w:rFonts w:ascii="Times" w:hAnsi="Times"/>
                <w:sz w:val="22"/>
                <w:szCs w:val="22"/>
              </w:rPr>
              <w:t xml:space="preserve">Extension / acceleration are normal </w:t>
            </w:r>
          </w:p>
        </w:tc>
        <w:tc>
          <w:tcPr>
            <w:tcW w:w="1518" w:type="dxa"/>
          </w:tcPr>
          <w:p w14:paraId="08517150" w14:textId="77777777" w:rsidR="003934AB" w:rsidRPr="008C36D5" w:rsidRDefault="003934AB" w:rsidP="00F45D19">
            <w:pPr>
              <w:spacing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</w:tr>
      <w:tr w:rsidR="003934AB" w:rsidRPr="008C36D5" w14:paraId="1EFFBED0" w14:textId="77777777" w:rsidTr="003934AB">
        <w:trPr>
          <w:trHeight w:hRule="exact" w:val="288"/>
        </w:trPr>
        <w:tc>
          <w:tcPr>
            <w:tcW w:w="335" w:type="dxa"/>
          </w:tcPr>
          <w:p w14:paraId="13A9938B" w14:textId="77777777" w:rsidR="003934AB" w:rsidRPr="008C36D5" w:rsidRDefault="003934AB" w:rsidP="00F45D19">
            <w:pPr>
              <w:spacing w:line="48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7435" w:type="dxa"/>
            <w:vAlign w:val="center"/>
          </w:tcPr>
          <w:p w14:paraId="6B8DEB4C" w14:textId="77777777" w:rsidR="003934AB" w:rsidRPr="008C36D5" w:rsidRDefault="003934AB" w:rsidP="00F45D19">
            <w:pPr>
              <w:spacing w:line="360" w:lineRule="auto"/>
              <w:ind w:left="113"/>
              <w:rPr>
                <w:rFonts w:ascii="Times" w:hAnsi="Times"/>
                <w:sz w:val="22"/>
                <w:szCs w:val="22"/>
              </w:rPr>
            </w:pPr>
            <w:r w:rsidRPr="008C36D5">
              <w:rPr>
                <w:rFonts w:ascii="Times" w:hAnsi="Times"/>
                <w:sz w:val="22"/>
                <w:szCs w:val="22"/>
              </w:rPr>
              <w:t xml:space="preserve">Different content is negotiated when required </w:t>
            </w:r>
          </w:p>
        </w:tc>
        <w:tc>
          <w:tcPr>
            <w:tcW w:w="1518" w:type="dxa"/>
          </w:tcPr>
          <w:p w14:paraId="3E88BE77" w14:textId="77777777" w:rsidR="003934AB" w:rsidRPr="008C36D5" w:rsidRDefault="003934AB" w:rsidP="00F45D19">
            <w:pPr>
              <w:spacing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</w:tr>
      <w:tr w:rsidR="003934AB" w:rsidRPr="008C36D5" w14:paraId="09DEBE5E" w14:textId="77777777" w:rsidTr="003934AB">
        <w:trPr>
          <w:trHeight w:hRule="exact" w:val="288"/>
        </w:trPr>
        <w:tc>
          <w:tcPr>
            <w:tcW w:w="335" w:type="dxa"/>
          </w:tcPr>
          <w:p w14:paraId="5447F466" w14:textId="77777777" w:rsidR="003934AB" w:rsidRPr="008C36D5" w:rsidRDefault="003934AB" w:rsidP="00F45D19">
            <w:pPr>
              <w:spacing w:line="48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7435" w:type="dxa"/>
            <w:vAlign w:val="center"/>
          </w:tcPr>
          <w:p w14:paraId="6777C7CA" w14:textId="77777777" w:rsidR="003934AB" w:rsidRPr="008C36D5" w:rsidRDefault="003934AB" w:rsidP="00F45D19">
            <w:pPr>
              <w:spacing w:line="360" w:lineRule="auto"/>
              <w:ind w:left="113"/>
              <w:rPr>
                <w:rFonts w:ascii="Times" w:hAnsi="Times"/>
                <w:sz w:val="22"/>
                <w:szCs w:val="22"/>
              </w:rPr>
            </w:pPr>
            <w:r w:rsidRPr="008C36D5">
              <w:rPr>
                <w:rFonts w:ascii="Times" w:hAnsi="Times"/>
                <w:sz w:val="22"/>
                <w:szCs w:val="22"/>
              </w:rPr>
              <w:t xml:space="preserve">Different levels of work are practised in the classroom </w:t>
            </w:r>
          </w:p>
        </w:tc>
        <w:tc>
          <w:tcPr>
            <w:tcW w:w="1518" w:type="dxa"/>
          </w:tcPr>
          <w:p w14:paraId="79388F4F" w14:textId="77777777" w:rsidR="003934AB" w:rsidRPr="008C36D5" w:rsidRDefault="003934AB" w:rsidP="00F45D19">
            <w:pPr>
              <w:spacing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</w:tr>
      <w:tr w:rsidR="003934AB" w:rsidRPr="008C36D5" w14:paraId="315DD6AB" w14:textId="77777777" w:rsidTr="003934AB">
        <w:trPr>
          <w:trHeight w:hRule="exact" w:val="288"/>
        </w:trPr>
        <w:tc>
          <w:tcPr>
            <w:tcW w:w="335" w:type="dxa"/>
          </w:tcPr>
          <w:p w14:paraId="4139C895" w14:textId="77777777" w:rsidR="003934AB" w:rsidRPr="008C36D5" w:rsidRDefault="003934AB" w:rsidP="00F45D19">
            <w:pPr>
              <w:spacing w:line="48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7435" w:type="dxa"/>
            <w:vAlign w:val="center"/>
          </w:tcPr>
          <w:p w14:paraId="60D0CAF4" w14:textId="77777777" w:rsidR="003934AB" w:rsidRPr="008C36D5" w:rsidRDefault="003934AB" w:rsidP="00F45D19">
            <w:pPr>
              <w:spacing w:line="360" w:lineRule="auto"/>
              <w:ind w:left="113"/>
              <w:rPr>
                <w:rFonts w:ascii="Times" w:hAnsi="Times"/>
                <w:sz w:val="22"/>
                <w:szCs w:val="22"/>
              </w:rPr>
            </w:pPr>
            <w:r w:rsidRPr="008C36D5">
              <w:rPr>
                <w:rFonts w:ascii="Times" w:hAnsi="Times"/>
                <w:sz w:val="22"/>
                <w:szCs w:val="22"/>
              </w:rPr>
              <w:t xml:space="preserve">Enrichment is appropriate (different skills; long term goals) </w:t>
            </w:r>
          </w:p>
        </w:tc>
        <w:tc>
          <w:tcPr>
            <w:tcW w:w="1518" w:type="dxa"/>
          </w:tcPr>
          <w:p w14:paraId="4506CFC7" w14:textId="77777777" w:rsidR="003934AB" w:rsidRPr="008C36D5" w:rsidRDefault="003934AB" w:rsidP="00F45D19">
            <w:pPr>
              <w:spacing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</w:tr>
      <w:tr w:rsidR="003934AB" w:rsidRPr="008C36D5" w14:paraId="6AFF16C2" w14:textId="77777777" w:rsidTr="003934AB">
        <w:trPr>
          <w:trHeight w:hRule="exact" w:val="288"/>
        </w:trPr>
        <w:tc>
          <w:tcPr>
            <w:tcW w:w="335" w:type="dxa"/>
          </w:tcPr>
          <w:p w14:paraId="78011BA2" w14:textId="77777777" w:rsidR="003934AB" w:rsidRPr="008C36D5" w:rsidRDefault="003934AB" w:rsidP="00F45D19">
            <w:pPr>
              <w:spacing w:line="48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7435" w:type="dxa"/>
            <w:vAlign w:val="center"/>
          </w:tcPr>
          <w:p w14:paraId="5D8E1AEC" w14:textId="77777777" w:rsidR="003934AB" w:rsidRPr="008C36D5" w:rsidRDefault="003934AB" w:rsidP="00F45D19">
            <w:pPr>
              <w:spacing w:line="360" w:lineRule="auto"/>
              <w:ind w:left="113"/>
              <w:rPr>
                <w:rFonts w:ascii="Times" w:hAnsi="Times"/>
                <w:sz w:val="22"/>
                <w:szCs w:val="22"/>
              </w:rPr>
            </w:pPr>
            <w:r w:rsidRPr="008C36D5">
              <w:rPr>
                <w:rFonts w:ascii="Times" w:hAnsi="Times"/>
                <w:sz w:val="22"/>
                <w:szCs w:val="22"/>
              </w:rPr>
              <w:t xml:space="preserve">Independent study is acceptable and contracts are employed; study/research skills and strategies are taught </w:t>
            </w:r>
          </w:p>
        </w:tc>
        <w:tc>
          <w:tcPr>
            <w:tcW w:w="1518" w:type="dxa"/>
          </w:tcPr>
          <w:p w14:paraId="2FABC05A" w14:textId="77777777" w:rsidR="003934AB" w:rsidRPr="008C36D5" w:rsidRDefault="003934AB" w:rsidP="00F45D19">
            <w:pPr>
              <w:spacing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</w:tr>
      <w:tr w:rsidR="003934AB" w:rsidRPr="008C36D5" w14:paraId="0C6FC38C" w14:textId="77777777" w:rsidTr="003934AB">
        <w:trPr>
          <w:trHeight w:hRule="exact" w:val="288"/>
        </w:trPr>
        <w:tc>
          <w:tcPr>
            <w:tcW w:w="335" w:type="dxa"/>
          </w:tcPr>
          <w:p w14:paraId="5718F70D" w14:textId="77777777" w:rsidR="003934AB" w:rsidRPr="008C36D5" w:rsidRDefault="003934AB" w:rsidP="00F45D19">
            <w:pPr>
              <w:spacing w:line="48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7435" w:type="dxa"/>
            <w:vAlign w:val="center"/>
          </w:tcPr>
          <w:p w14:paraId="73CAA12F" w14:textId="77777777" w:rsidR="003934AB" w:rsidRPr="008C36D5" w:rsidRDefault="003934AB" w:rsidP="00F45D19">
            <w:pPr>
              <w:spacing w:line="360" w:lineRule="auto"/>
              <w:ind w:left="113"/>
              <w:rPr>
                <w:rFonts w:ascii="Times" w:hAnsi="Times"/>
                <w:sz w:val="22"/>
                <w:szCs w:val="22"/>
              </w:rPr>
            </w:pPr>
            <w:r w:rsidRPr="008C36D5">
              <w:rPr>
                <w:rFonts w:ascii="Times" w:hAnsi="Times"/>
                <w:sz w:val="22"/>
                <w:szCs w:val="22"/>
              </w:rPr>
              <w:t xml:space="preserve">Integrated studies are emphasised </w:t>
            </w:r>
          </w:p>
        </w:tc>
        <w:tc>
          <w:tcPr>
            <w:tcW w:w="1518" w:type="dxa"/>
          </w:tcPr>
          <w:p w14:paraId="3F9684C1" w14:textId="77777777" w:rsidR="003934AB" w:rsidRPr="008C36D5" w:rsidRDefault="003934AB" w:rsidP="00F45D19">
            <w:pPr>
              <w:spacing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</w:tr>
      <w:tr w:rsidR="003934AB" w:rsidRPr="008C36D5" w14:paraId="2447FA22" w14:textId="77777777" w:rsidTr="003934AB">
        <w:trPr>
          <w:trHeight w:hRule="exact" w:val="288"/>
        </w:trPr>
        <w:tc>
          <w:tcPr>
            <w:tcW w:w="335" w:type="dxa"/>
          </w:tcPr>
          <w:p w14:paraId="36AD86C2" w14:textId="77777777" w:rsidR="003934AB" w:rsidRPr="008C36D5" w:rsidRDefault="003934AB" w:rsidP="00F45D19">
            <w:pPr>
              <w:spacing w:line="48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7435" w:type="dxa"/>
            <w:vAlign w:val="center"/>
          </w:tcPr>
          <w:p w14:paraId="3A17A375" w14:textId="77777777" w:rsidR="003934AB" w:rsidRPr="008C36D5" w:rsidRDefault="003934AB" w:rsidP="00F45D19">
            <w:pPr>
              <w:spacing w:line="360" w:lineRule="auto"/>
              <w:ind w:left="113"/>
              <w:rPr>
                <w:rFonts w:ascii="Times" w:hAnsi="Times"/>
                <w:sz w:val="22"/>
                <w:szCs w:val="22"/>
              </w:rPr>
            </w:pPr>
            <w:r w:rsidRPr="008C36D5">
              <w:rPr>
                <w:rFonts w:ascii="Times" w:hAnsi="Times"/>
                <w:sz w:val="22"/>
                <w:szCs w:val="22"/>
              </w:rPr>
              <w:t xml:space="preserve">Students may negotiate an I.E.P. if it is required </w:t>
            </w:r>
          </w:p>
        </w:tc>
        <w:tc>
          <w:tcPr>
            <w:tcW w:w="1518" w:type="dxa"/>
          </w:tcPr>
          <w:p w14:paraId="37E69752" w14:textId="77777777" w:rsidR="003934AB" w:rsidRPr="008C36D5" w:rsidRDefault="003934AB" w:rsidP="00F45D19">
            <w:pPr>
              <w:spacing w:line="360" w:lineRule="auto"/>
              <w:ind w:left="113"/>
              <w:rPr>
                <w:rFonts w:ascii="Times" w:hAnsi="Times"/>
                <w:sz w:val="22"/>
                <w:szCs w:val="22"/>
              </w:rPr>
            </w:pPr>
          </w:p>
        </w:tc>
      </w:tr>
    </w:tbl>
    <w:p w14:paraId="7853BFEB" w14:textId="77777777" w:rsidR="003934AB" w:rsidRPr="008C36D5" w:rsidRDefault="003934AB" w:rsidP="003934AB">
      <w:pPr>
        <w:spacing w:line="200" w:lineRule="exact"/>
        <w:rPr>
          <w:rFonts w:ascii="Times" w:hAnsi="Times"/>
          <w:sz w:val="22"/>
          <w:szCs w:val="22"/>
        </w:rPr>
      </w:pPr>
    </w:p>
    <w:p w14:paraId="3FF684D8" w14:textId="77777777" w:rsidR="003934AB" w:rsidRPr="008C36D5" w:rsidRDefault="003934AB" w:rsidP="003934AB">
      <w:pPr>
        <w:spacing w:line="200" w:lineRule="exact"/>
        <w:rPr>
          <w:rFonts w:ascii="Times" w:hAnsi="Times"/>
          <w:sz w:val="22"/>
          <w:szCs w:val="22"/>
        </w:rPr>
      </w:pPr>
    </w:p>
    <w:p w14:paraId="6F5330A7" w14:textId="77777777" w:rsidR="003934AB" w:rsidRPr="008C36D5" w:rsidRDefault="003934AB" w:rsidP="003934AB">
      <w:pPr>
        <w:spacing w:line="200" w:lineRule="exact"/>
        <w:rPr>
          <w:rFonts w:ascii="Times" w:hAnsi="Times"/>
          <w:sz w:val="22"/>
          <w:szCs w:val="22"/>
        </w:rPr>
      </w:pPr>
      <w:r w:rsidRPr="008C36D5">
        <w:rPr>
          <w:rFonts w:ascii="Times" w:hAnsi="Times"/>
          <w:sz w:val="22"/>
          <w:szCs w:val="22"/>
        </w:rPr>
        <w:t>Full differentiation breaks away from continuous class instruction and seeks to meet the needs of individual students.</w:t>
      </w:r>
    </w:p>
    <w:p w14:paraId="657E5CDE" w14:textId="77777777" w:rsidR="003934AB" w:rsidRPr="008C36D5" w:rsidRDefault="003934AB" w:rsidP="003934AB">
      <w:pPr>
        <w:spacing w:line="200" w:lineRule="exact"/>
        <w:rPr>
          <w:rFonts w:ascii="Times" w:hAnsi="Times"/>
          <w:sz w:val="22"/>
          <w:szCs w:val="22"/>
        </w:rPr>
      </w:pPr>
    </w:p>
    <w:p w14:paraId="3BBDA78F" w14:textId="77777777" w:rsidR="003934AB" w:rsidRPr="008C36D5" w:rsidRDefault="003934AB" w:rsidP="003934AB">
      <w:pPr>
        <w:spacing w:line="200" w:lineRule="exact"/>
        <w:rPr>
          <w:rFonts w:ascii="Times" w:hAnsi="Times"/>
          <w:sz w:val="22"/>
          <w:szCs w:val="22"/>
        </w:rPr>
      </w:pPr>
      <w:r w:rsidRPr="008C36D5">
        <w:rPr>
          <w:b/>
          <w:sz w:val="22"/>
          <w:szCs w:val="22"/>
        </w:rPr>
        <w:t xml:space="preserve">(Extract from: The Regular Classroom Teacher: The Weak Link In Gifted Education?© </w:t>
      </w:r>
      <w:r w:rsidRPr="008C36D5">
        <w:rPr>
          <w:sz w:val="22"/>
          <w:szCs w:val="22"/>
        </w:rPr>
        <w:t>by Eddie Braggett)</w:t>
      </w:r>
    </w:p>
    <w:p w14:paraId="75D1FCE7" w14:textId="77777777" w:rsidR="00E06871" w:rsidRPr="008C36D5" w:rsidRDefault="00E06871">
      <w:pPr>
        <w:rPr>
          <w:sz w:val="22"/>
          <w:szCs w:val="22"/>
        </w:rPr>
      </w:pPr>
    </w:p>
    <w:sectPr w:rsidR="00E06871" w:rsidRPr="008C36D5">
      <w:headerReference w:type="default" r:id="rId7"/>
      <w:footerReference w:type="default" r:id="rId8"/>
      <w:pgSz w:w="11906" w:h="16838"/>
      <w:pgMar w:top="1440" w:right="1466" w:bottom="1440" w:left="1800" w:header="708" w:footer="13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8BAAA9" w14:textId="77777777" w:rsidR="003934AB" w:rsidRDefault="003934AB" w:rsidP="003934AB">
      <w:r>
        <w:separator/>
      </w:r>
    </w:p>
  </w:endnote>
  <w:endnote w:type="continuationSeparator" w:id="0">
    <w:p w14:paraId="59064B64" w14:textId="77777777" w:rsidR="003934AB" w:rsidRDefault="003934AB" w:rsidP="00393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E77701" w14:textId="77777777" w:rsidR="006A6F03" w:rsidRDefault="00C86492">
    <w:pPr>
      <w:pStyle w:val="Footer"/>
      <w:rPr>
        <w:sz w:val="18"/>
      </w:rPr>
    </w:pPr>
    <w:r>
      <w:rPr>
        <w:b/>
        <w:color w:val="003300"/>
        <w:sz w:val="18"/>
      </w:rPr>
      <w:t xml:space="preserve">Extract from: The Regular Classroom Teacher: The Weak Link In Gifted Education?© </w:t>
    </w:r>
    <w:r>
      <w:rPr>
        <w:color w:val="003300"/>
        <w:sz w:val="18"/>
      </w:rPr>
      <w:t>by Eddie Bragg</w:t>
    </w:r>
    <w:r>
      <w:rPr>
        <w:color w:val="003300"/>
        <w:sz w:val="18"/>
      </w:rPr>
      <w:t xml:space="preserve">ett </w:t>
    </w:r>
    <w:r>
      <w:rPr>
        <w:b/>
        <w:color w:val="003300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E00F99" w14:textId="77777777" w:rsidR="003934AB" w:rsidRDefault="003934AB" w:rsidP="003934AB">
      <w:r>
        <w:separator/>
      </w:r>
    </w:p>
  </w:footnote>
  <w:footnote w:type="continuationSeparator" w:id="0">
    <w:p w14:paraId="7AB3F4C9" w14:textId="77777777" w:rsidR="003934AB" w:rsidRDefault="003934AB" w:rsidP="003934A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9129C9" w14:textId="77777777" w:rsidR="006A6F03" w:rsidRPr="00C86492" w:rsidRDefault="00C86492">
    <w:pPr>
      <w:pStyle w:val="Header"/>
      <w:rPr>
        <w:b/>
      </w:rPr>
    </w:pPr>
    <w:r w:rsidRPr="00C86492">
      <w:rPr>
        <w:b/>
      </w:rPr>
      <w:t xml:space="preserve">Checklist for Classroom Differentiation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8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4AB"/>
    <w:rsid w:val="003934AB"/>
    <w:rsid w:val="007B7C87"/>
    <w:rsid w:val="008C36D5"/>
    <w:rsid w:val="00C86492"/>
    <w:rsid w:val="00E0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9AA8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4AB"/>
    <w:rPr>
      <w:rFonts w:ascii="Times New Roman" w:eastAsia="Times New Roman" w:hAnsi="Times New Roman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934A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934AB"/>
    <w:rPr>
      <w:rFonts w:ascii="Times New Roman" w:eastAsia="Times New Roman" w:hAnsi="Times New Roman" w:cs="Times New Roman"/>
      <w:noProof/>
    </w:rPr>
  </w:style>
  <w:style w:type="paragraph" w:styleId="Footer">
    <w:name w:val="footer"/>
    <w:basedOn w:val="Normal"/>
    <w:link w:val="FooterChar"/>
    <w:rsid w:val="003934A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3934AB"/>
    <w:rPr>
      <w:rFonts w:ascii="Times New Roman" w:eastAsia="Times New Roman" w:hAnsi="Times New Roman" w:cs="Times New Roman"/>
      <w:noProof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4AB"/>
    <w:rPr>
      <w:rFonts w:ascii="Times New Roman" w:eastAsia="Times New Roman" w:hAnsi="Times New Roman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934A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934AB"/>
    <w:rPr>
      <w:rFonts w:ascii="Times New Roman" w:eastAsia="Times New Roman" w:hAnsi="Times New Roman" w:cs="Times New Roman"/>
      <w:noProof/>
    </w:rPr>
  </w:style>
  <w:style w:type="paragraph" w:styleId="Footer">
    <w:name w:val="footer"/>
    <w:basedOn w:val="Normal"/>
    <w:link w:val="FooterChar"/>
    <w:rsid w:val="003934A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3934AB"/>
    <w:rPr>
      <w:rFonts w:ascii="Times New Roman" w:eastAsia="Times New Roman" w:hAnsi="Times New Roman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footnotes" Target="footnotes.xml"/><Relationship Id="rId7" Type="http://schemas.openxmlformats.org/officeDocument/2006/relationships/header" Target="header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347</Words>
  <Characters>1979</Characters>
  <Application>Microsoft Macintosh Word</Application>
  <DocSecurity>0</DocSecurity>
  <Lines>16</Lines>
  <Paragraphs>4</Paragraphs>
  <ScaleCrop>false</ScaleCrop>
  <Company>Faculty of Education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Employee of</dc:creator>
  <cp:keywords/>
  <dc:description/>
  <cp:lastModifiedBy>An Employee of</cp:lastModifiedBy>
  <cp:revision>3</cp:revision>
  <cp:lastPrinted>2012-08-29T01:49:00Z</cp:lastPrinted>
  <dcterms:created xsi:type="dcterms:W3CDTF">2012-08-29T01:42:00Z</dcterms:created>
  <dcterms:modified xsi:type="dcterms:W3CDTF">2012-08-29T01:51:00Z</dcterms:modified>
</cp:coreProperties>
</file>